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FE" w:rsidRDefault="00213203" w:rsidP="00AB48F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Meeting of the Full Council -</w:t>
      </w:r>
      <w:r>
        <w:rPr>
          <w:rFonts w:ascii="Arial-BoldMT" w:hAnsi="Arial-BoldMT" w:cs="Arial-BoldMT"/>
          <w:b/>
          <w:bCs/>
          <w:sz w:val="24"/>
          <w:szCs w:val="24"/>
        </w:rPr>
        <w:t xml:space="preserve"> </w:t>
      </w:r>
      <w:r>
        <w:rPr>
          <w:rFonts w:ascii="Arial-BoldMT" w:hAnsi="Arial-BoldMT" w:cs="Arial-BoldMT"/>
          <w:b/>
          <w:bCs/>
          <w:sz w:val="24"/>
          <w:szCs w:val="24"/>
        </w:rPr>
        <w:t xml:space="preserve">17 October </w:t>
      </w:r>
      <w:r>
        <w:rPr>
          <w:rFonts w:ascii="Arial-BoldMT" w:hAnsi="Arial-BoldMT" w:cs="Arial-BoldMT"/>
          <w:b/>
          <w:bCs/>
          <w:sz w:val="24"/>
          <w:szCs w:val="24"/>
        </w:rPr>
        <w:t>201</w:t>
      </w:r>
      <w:r>
        <w:rPr>
          <w:rFonts w:ascii="Arial-BoldMT" w:hAnsi="Arial-BoldMT" w:cs="Arial-BoldMT"/>
          <w:b/>
          <w:bCs/>
          <w:sz w:val="24"/>
          <w:szCs w:val="24"/>
        </w:rPr>
        <w:t>9</w:t>
      </w:r>
    </w:p>
    <w:p w:rsidR="00951B00" w:rsidRDefault="00213203" w:rsidP="00AB48FE">
      <w:pPr>
        <w:autoSpaceDE w:val="0"/>
        <w:autoSpaceDN w:val="0"/>
        <w:adjustRightInd w:val="0"/>
        <w:spacing w:after="0" w:line="240" w:lineRule="auto"/>
        <w:rPr>
          <w:rFonts w:ascii="Arial-BoldMT" w:hAnsi="Arial-BoldMT" w:cs="Arial-BoldMT"/>
          <w:b/>
          <w:bCs/>
          <w:sz w:val="24"/>
          <w:szCs w:val="24"/>
        </w:rPr>
      </w:pPr>
    </w:p>
    <w:p w:rsidR="00AB48FE" w:rsidRDefault="00213203" w:rsidP="00AB48F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Report of the Employment Committee meeting</w:t>
      </w:r>
      <w:r>
        <w:rPr>
          <w:rFonts w:ascii="Arial-BoldMT" w:hAnsi="Arial-BoldMT" w:cs="Arial-BoldMT"/>
          <w:b/>
          <w:bCs/>
          <w:sz w:val="24"/>
          <w:szCs w:val="24"/>
        </w:rPr>
        <w:t xml:space="preserve"> held on 3 September </w:t>
      </w:r>
      <w:r>
        <w:rPr>
          <w:rFonts w:ascii="Arial-BoldMT" w:hAnsi="Arial-BoldMT" w:cs="Arial-BoldMT"/>
          <w:b/>
          <w:bCs/>
          <w:sz w:val="24"/>
          <w:szCs w:val="24"/>
        </w:rPr>
        <w:t>2019</w:t>
      </w:r>
      <w:r>
        <w:rPr>
          <w:rFonts w:ascii="Arial-BoldMT" w:hAnsi="Arial-BoldMT" w:cs="Arial-BoldMT"/>
          <w:b/>
          <w:bCs/>
          <w:sz w:val="24"/>
          <w:szCs w:val="24"/>
        </w:rPr>
        <w:t xml:space="preserve"> </w:t>
      </w:r>
    </w:p>
    <w:p w:rsidR="00B56534" w:rsidRDefault="00213203" w:rsidP="00AB48FE">
      <w:pPr>
        <w:autoSpaceDE w:val="0"/>
        <w:autoSpaceDN w:val="0"/>
        <w:adjustRightInd w:val="0"/>
        <w:spacing w:after="0" w:line="240" w:lineRule="auto"/>
        <w:rPr>
          <w:rFonts w:ascii="Arial-BoldMT" w:hAnsi="Arial-BoldMT" w:cs="Arial-BoldMT"/>
          <w:b/>
          <w:bCs/>
          <w:sz w:val="24"/>
          <w:szCs w:val="24"/>
        </w:rPr>
      </w:pPr>
    </w:p>
    <w:p w:rsidR="00AB48FE" w:rsidRDefault="00213203" w:rsidP="00AB48F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Chair: County Councillor Geoff Driver</w:t>
      </w:r>
    </w:p>
    <w:p w:rsidR="00AB48FE" w:rsidRDefault="00213203" w:rsidP="00AB48FE">
      <w:pPr>
        <w:autoSpaceDE w:val="0"/>
        <w:autoSpaceDN w:val="0"/>
        <w:adjustRightInd w:val="0"/>
        <w:spacing w:after="0" w:line="240" w:lineRule="auto"/>
        <w:rPr>
          <w:rFonts w:ascii="Arial-BoldMT" w:hAnsi="Arial-BoldMT" w:cs="Arial-BoldMT"/>
          <w:b/>
          <w:bCs/>
          <w:sz w:val="24"/>
          <w:szCs w:val="24"/>
        </w:rPr>
      </w:pPr>
    </w:p>
    <w:p w:rsidR="004B359A" w:rsidRDefault="00213203" w:rsidP="00AB48FE">
      <w:pPr>
        <w:spacing w:after="0"/>
        <w:rPr>
          <w:rFonts w:ascii="Arial-BoldMT" w:hAnsi="Arial-BoldMT" w:cs="Arial-BoldMT"/>
          <w:b/>
          <w:bCs/>
          <w:sz w:val="24"/>
          <w:szCs w:val="24"/>
        </w:rPr>
      </w:pPr>
      <w:r>
        <w:rPr>
          <w:rFonts w:ascii="Arial-BoldMT" w:hAnsi="Arial-BoldMT" w:cs="Arial-BoldMT"/>
          <w:b/>
          <w:bCs/>
          <w:sz w:val="24"/>
          <w:szCs w:val="24"/>
        </w:rPr>
        <w:t>Part II (Not Open to Press and Public)</w:t>
      </w:r>
    </w:p>
    <w:p w:rsidR="00B56534" w:rsidRPr="00213203" w:rsidRDefault="00213203" w:rsidP="00213203">
      <w:pPr>
        <w:spacing w:after="0"/>
        <w:jc w:val="both"/>
        <w:rPr>
          <w:rFonts w:ascii="Arial" w:hAnsi="Arial" w:cs="Arial"/>
          <w:b/>
          <w:bCs/>
          <w:sz w:val="24"/>
          <w:szCs w:val="24"/>
        </w:rPr>
      </w:pPr>
    </w:p>
    <w:p w:rsidR="00B56534" w:rsidRPr="00213203" w:rsidRDefault="00213203" w:rsidP="00213203">
      <w:pPr>
        <w:autoSpaceDE w:val="0"/>
        <w:autoSpaceDN w:val="0"/>
        <w:adjustRightInd w:val="0"/>
        <w:spacing w:after="0" w:line="240" w:lineRule="auto"/>
        <w:jc w:val="both"/>
        <w:rPr>
          <w:rFonts w:ascii="Arial" w:eastAsia="Calibri" w:hAnsi="Arial" w:cs="Arial"/>
          <w:bCs/>
          <w:sz w:val="24"/>
          <w:szCs w:val="24"/>
        </w:rPr>
      </w:pPr>
      <w:r w:rsidRPr="00213203">
        <w:rPr>
          <w:rFonts w:ascii="Arial" w:eastAsia="Calibri" w:hAnsi="Arial" w:cs="Arial"/>
          <w:sz w:val="24"/>
          <w:szCs w:val="24"/>
        </w:rPr>
        <w:t xml:space="preserve">(Not for Publication – Exempt information as defined in </w:t>
      </w:r>
      <w:r w:rsidRPr="00213203">
        <w:rPr>
          <w:rFonts w:ascii="Arial" w:eastAsia="Calibri" w:hAnsi="Arial" w:cs="Arial"/>
          <w:sz w:val="24"/>
          <w:szCs w:val="24"/>
        </w:rPr>
        <w:t>Paragraphs 3 and 4 of Part 1 of Schedule 12A to the Local Government Act, 1972. It was considered that in all the circumstances of the case, the public interest in maintaining the exemption outweighed the public interests in disclosing the information).</w:t>
      </w:r>
    </w:p>
    <w:p w:rsidR="00B56534" w:rsidRPr="00213203" w:rsidRDefault="00213203" w:rsidP="00213203">
      <w:pPr>
        <w:autoSpaceDE w:val="0"/>
        <w:autoSpaceDN w:val="0"/>
        <w:adjustRightInd w:val="0"/>
        <w:spacing w:after="0" w:line="240" w:lineRule="auto"/>
        <w:jc w:val="both"/>
        <w:rPr>
          <w:rFonts w:ascii="Arial" w:eastAsia="Calibri" w:hAnsi="Arial" w:cs="Arial"/>
          <w:sz w:val="24"/>
          <w:szCs w:val="24"/>
        </w:rPr>
      </w:pPr>
    </w:p>
    <w:p w:rsidR="00B56534" w:rsidRPr="00213203" w:rsidRDefault="00213203" w:rsidP="00213203">
      <w:pPr>
        <w:autoSpaceDE w:val="0"/>
        <w:autoSpaceDN w:val="0"/>
        <w:adjustRightInd w:val="0"/>
        <w:spacing w:after="0" w:line="240" w:lineRule="auto"/>
        <w:jc w:val="both"/>
        <w:rPr>
          <w:rFonts w:ascii="Arial" w:eastAsia="Calibri" w:hAnsi="Arial" w:cs="Arial"/>
          <w:sz w:val="24"/>
          <w:szCs w:val="24"/>
        </w:rPr>
      </w:pPr>
      <w:r w:rsidRPr="00213203">
        <w:rPr>
          <w:rFonts w:ascii="Arial" w:eastAsia="Calibri" w:hAnsi="Arial" w:cs="Arial"/>
          <w:sz w:val="24"/>
          <w:szCs w:val="24"/>
        </w:rPr>
        <w:t>T</w:t>
      </w:r>
      <w:r w:rsidRPr="00213203">
        <w:rPr>
          <w:rFonts w:ascii="Arial" w:eastAsia="Calibri" w:hAnsi="Arial" w:cs="Arial"/>
          <w:sz w:val="24"/>
          <w:szCs w:val="24"/>
        </w:rPr>
        <w:t xml:space="preserve">he committee reviewed a report </w:t>
      </w:r>
      <w:r w:rsidRPr="00213203">
        <w:rPr>
          <w:rFonts w:ascii="Arial" w:eastAsia="Calibri" w:hAnsi="Arial" w:cs="Arial"/>
          <w:sz w:val="24"/>
          <w:szCs w:val="24"/>
        </w:rPr>
        <w:t xml:space="preserve">from </w:t>
      </w:r>
      <w:r w:rsidRPr="00213203">
        <w:rPr>
          <w:rFonts w:ascii="Arial" w:eastAsia="Calibri" w:hAnsi="Arial" w:cs="Arial"/>
          <w:sz w:val="24"/>
          <w:szCs w:val="24"/>
        </w:rPr>
        <w:t xml:space="preserve">Deborah Barrow, Head of Human Resources </w:t>
      </w:r>
      <w:r w:rsidRPr="00213203">
        <w:rPr>
          <w:rFonts w:ascii="Arial" w:eastAsia="Calibri" w:hAnsi="Arial" w:cs="Arial"/>
          <w:sz w:val="24"/>
          <w:szCs w:val="24"/>
        </w:rPr>
        <w:t xml:space="preserve">setting out the collective agreement between Lancashire County Council and the Trade Unions regarding the out of hours duties to cover the winter maintenance period 2019/20 for highways in Lancashire. </w:t>
      </w:r>
    </w:p>
    <w:p w:rsidR="00B56534" w:rsidRPr="00213203" w:rsidRDefault="00213203" w:rsidP="00213203">
      <w:pPr>
        <w:autoSpaceDE w:val="0"/>
        <w:autoSpaceDN w:val="0"/>
        <w:adjustRightInd w:val="0"/>
        <w:spacing w:after="0" w:line="240" w:lineRule="auto"/>
        <w:jc w:val="both"/>
        <w:rPr>
          <w:rFonts w:ascii="Arial" w:eastAsia="Calibri" w:hAnsi="Arial" w:cs="Arial"/>
          <w:sz w:val="24"/>
          <w:szCs w:val="24"/>
        </w:rPr>
      </w:pPr>
    </w:p>
    <w:p w:rsidR="00B56534" w:rsidRPr="00213203" w:rsidRDefault="00213203" w:rsidP="00213203">
      <w:pPr>
        <w:autoSpaceDE w:val="0"/>
        <w:autoSpaceDN w:val="0"/>
        <w:adjustRightInd w:val="0"/>
        <w:spacing w:after="0" w:line="240" w:lineRule="auto"/>
        <w:jc w:val="both"/>
        <w:rPr>
          <w:rFonts w:ascii="Arial" w:eastAsia="Calibri" w:hAnsi="Arial" w:cs="Arial"/>
          <w:sz w:val="24"/>
          <w:szCs w:val="24"/>
        </w:rPr>
      </w:pPr>
      <w:r w:rsidRPr="00213203">
        <w:rPr>
          <w:rFonts w:ascii="Arial" w:eastAsia="Calibri" w:hAnsi="Arial" w:cs="Arial"/>
          <w:sz w:val="24"/>
          <w:szCs w:val="24"/>
        </w:rPr>
        <w:t>In response to a question it was confirmed that the W</w:t>
      </w:r>
      <w:r w:rsidRPr="00213203">
        <w:rPr>
          <w:rFonts w:ascii="Arial" w:eastAsia="Calibri" w:hAnsi="Arial" w:cs="Arial"/>
          <w:sz w:val="24"/>
          <w:szCs w:val="24"/>
        </w:rPr>
        <w:t>inter Maintenance Collective Agreement for 2020/21 would be reviewed at the end of the season in summer 2020 and be brought the Employment Committee for consideration in September 2020.</w:t>
      </w:r>
    </w:p>
    <w:p w:rsidR="00B56534" w:rsidRPr="00213203" w:rsidRDefault="00213203" w:rsidP="00213203">
      <w:pPr>
        <w:autoSpaceDE w:val="0"/>
        <w:autoSpaceDN w:val="0"/>
        <w:adjustRightInd w:val="0"/>
        <w:spacing w:after="0" w:line="240" w:lineRule="auto"/>
        <w:jc w:val="both"/>
        <w:rPr>
          <w:rFonts w:ascii="Arial" w:eastAsia="Calibri" w:hAnsi="Arial" w:cs="Arial"/>
          <w:sz w:val="24"/>
          <w:szCs w:val="24"/>
        </w:rPr>
      </w:pPr>
    </w:p>
    <w:p w:rsidR="00B56534" w:rsidRPr="00213203" w:rsidRDefault="00213203" w:rsidP="00213203">
      <w:pPr>
        <w:autoSpaceDE w:val="0"/>
        <w:autoSpaceDN w:val="0"/>
        <w:adjustRightInd w:val="0"/>
        <w:spacing w:after="0" w:line="240" w:lineRule="auto"/>
        <w:jc w:val="both"/>
        <w:rPr>
          <w:rFonts w:ascii="Arial" w:eastAsia="Calibri" w:hAnsi="Arial" w:cs="Arial"/>
          <w:sz w:val="24"/>
          <w:szCs w:val="24"/>
        </w:rPr>
      </w:pPr>
      <w:r w:rsidRPr="00213203">
        <w:rPr>
          <w:rFonts w:ascii="Arial" w:eastAsia="Calibri" w:hAnsi="Arial" w:cs="Arial"/>
          <w:b/>
          <w:sz w:val="24"/>
          <w:szCs w:val="24"/>
        </w:rPr>
        <w:t>Resolved:</w:t>
      </w:r>
      <w:r w:rsidRPr="00213203">
        <w:rPr>
          <w:rFonts w:ascii="Arial" w:eastAsia="Calibri" w:hAnsi="Arial" w:cs="Arial"/>
          <w:sz w:val="24"/>
          <w:szCs w:val="24"/>
        </w:rPr>
        <w:t xml:space="preserve"> That the revised collective agreement for the 2019/20 winte</w:t>
      </w:r>
      <w:r w:rsidRPr="00213203">
        <w:rPr>
          <w:rFonts w:ascii="Arial" w:eastAsia="Calibri" w:hAnsi="Arial" w:cs="Arial"/>
          <w:sz w:val="24"/>
          <w:szCs w:val="24"/>
        </w:rPr>
        <w:t>r season on the terms set out in the report be approved.</w:t>
      </w:r>
    </w:p>
    <w:p w:rsidR="00B56534" w:rsidRPr="00213203" w:rsidRDefault="00213203" w:rsidP="00213203">
      <w:pPr>
        <w:autoSpaceDE w:val="0"/>
        <w:autoSpaceDN w:val="0"/>
        <w:adjustRightInd w:val="0"/>
        <w:spacing w:after="0" w:line="240" w:lineRule="auto"/>
        <w:jc w:val="both"/>
        <w:rPr>
          <w:rFonts w:ascii="Arial" w:eastAsia="Calibri" w:hAnsi="Arial" w:cs="Arial"/>
          <w:sz w:val="24"/>
          <w:szCs w:val="24"/>
        </w:rPr>
      </w:pPr>
    </w:p>
    <w:p w:rsidR="00AB48FE" w:rsidRPr="00213203" w:rsidRDefault="00213203" w:rsidP="00213203">
      <w:pPr>
        <w:autoSpaceDE w:val="0"/>
        <w:autoSpaceDN w:val="0"/>
        <w:adjustRightInd w:val="0"/>
        <w:spacing w:after="0" w:line="240" w:lineRule="auto"/>
        <w:jc w:val="both"/>
        <w:rPr>
          <w:rFonts w:ascii="Arial" w:hAnsi="Arial" w:cs="Arial"/>
          <w:b/>
          <w:bCs/>
          <w:sz w:val="24"/>
          <w:szCs w:val="24"/>
        </w:rPr>
      </w:pPr>
      <w:r w:rsidRPr="00213203">
        <w:rPr>
          <w:rFonts w:ascii="Arial" w:hAnsi="Arial" w:cs="Arial"/>
          <w:b/>
          <w:bCs/>
          <w:sz w:val="24"/>
          <w:szCs w:val="24"/>
        </w:rPr>
        <w:t xml:space="preserve">Report of the Employment Committee meeting held on </w:t>
      </w:r>
      <w:r w:rsidRPr="00213203">
        <w:rPr>
          <w:rFonts w:ascii="Arial" w:hAnsi="Arial" w:cs="Arial"/>
          <w:b/>
          <w:bCs/>
          <w:sz w:val="24"/>
          <w:szCs w:val="24"/>
        </w:rPr>
        <w:t>7 October 2019</w:t>
      </w:r>
    </w:p>
    <w:p w:rsidR="00AB48FE" w:rsidRPr="00213203" w:rsidRDefault="00213203" w:rsidP="00213203">
      <w:pPr>
        <w:autoSpaceDE w:val="0"/>
        <w:autoSpaceDN w:val="0"/>
        <w:adjustRightInd w:val="0"/>
        <w:spacing w:after="0" w:line="240" w:lineRule="auto"/>
        <w:jc w:val="both"/>
        <w:rPr>
          <w:rFonts w:ascii="Arial" w:hAnsi="Arial" w:cs="Arial"/>
          <w:b/>
          <w:bCs/>
          <w:sz w:val="24"/>
          <w:szCs w:val="24"/>
        </w:rPr>
      </w:pPr>
    </w:p>
    <w:p w:rsidR="00B56534" w:rsidRPr="00213203" w:rsidRDefault="00213203" w:rsidP="00213203">
      <w:pPr>
        <w:autoSpaceDE w:val="0"/>
        <w:autoSpaceDN w:val="0"/>
        <w:adjustRightInd w:val="0"/>
        <w:spacing w:after="0" w:line="240" w:lineRule="auto"/>
        <w:jc w:val="both"/>
        <w:rPr>
          <w:rFonts w:ascii="Arial" w:hAnsi="Arial" w:cs="Arial"/>
          <w:b/>
          <w:bCs/>
          <w:sz w:val="24"/>
          <w:szCs w:val="24"/>
        </w:rPr>
      </w:pPr>
      <w:r w:rsidRPr="00213203">
        <w:rPr>
          <w:rFonts w:ascii="Arial" w:hAnsi="Arial" w:cs="Arial"/>
          <w:b/>
          <w:bCs/>
          <w:sz w:val="24"/>
          <w:szCs w:val="24"/>
        </w:rPr>
        <w:t>Chair: County Councillor Geoff Driver</w:t>
      </w:r>
    </w:p>
    <w:p w:rsidR="00B56534" w:rsidRPr="00213203" w:rsidRDefault="00213203" w:rsidP="00213203">
      <w:pPr>
        <w:spacing w:after="0"/>
        <w:jc w:val="both"/>
        <w:rPr>
          <w:rFonts w:ascii="Arial" w:hAnsi="Arial" w:cs="Arial"/>
          <w:b/>
          <w:bCs/>
          <w:sz w:val="24"/>
          <w:szCs w:val="24"/>
        </w:rPr>
      </w:pPr>
    </w:p>
    <w:p w:rsidR="00BC1DF4" w:rsidRPr="00213203" w:rsidRDefault="00213203" w:rsidP="00213203">
      <w:pPr>
        <w:spacing w:after="0" w:line="240" w:lineRule="auto"/>
        <w:jc w:val="both"/>
        <w:rPr>
          <w:rFonts w:ascii="Arial" w:eastAsia="Times New Roman" w:hAnsi="Arial" w:cs="Arial"/>
          <w:b/>
          <w:bCs/>
          <w:sz w:val="24"/>
          <w:szCs w:val="24"/>
        </w:rPr>
      </w:pPr>
      <w:r w:rsidRPr="00213203">
        <w:rPr>
          <w:rFonts w:ascii="Arial" w:eastAsia="Times New Roman" w:hAnsi="Arial" w:cs="Arial"/>
          <w:b/>
          <w:bCs/>
          <w:sz w:val="24"/>
          <w:szCs w:val="24"/>
        </w:rPr>
        <w:t>Part I</w:t>
      </w:r>
    </w:p>
    <w:p w:rsidR="00BC1DF4" w:rsidRPr="00213203" w:rsidRDefault="00213203" w:rsidP="00213203">
      <w:pPr>
        <w:spacing w:after="0" w:line="240" w:lineRule="auto"/>
        <w:jc w:val="both"/>
        <w:rPr>
          <w:rFonts w:ascii="Arial" w:eastAsia="Times New Roman" w:hAnsi="Arial" w:cs="Arial"/>
          <w:bCs/>
          <w:sz w:val="24"/>
          <w:szCs w:val="24"/>
        </w:rPr>
      </w:pPr>
    </w:p>
    <w:p w:rsidR="00BC1DF4" w:rsidRPr="00213203" w:rsidRDefault="00213203" w:rsidP="00213203">
      <w:pPr>
        <w:spacing w:after="0" w:line="240" w:lineRule="auto"/>
        <w:jc w:val="both"/>
        <w:rPr>
          <w:rFonts w:ascii="Arial" w:eastAsia="Times New Roman" w:hAnsi="Arial" w:cs="Arial"/>
          <w:bCs/>
          <w:sz w:val="24"/>
          <w:szCs w:val="24"/>
        </w:rPr>
      </w:pPr>
      <w:r w:rsidRPr="00213203">
        <w:rPr>
          <w:rFonts w:ascii="Arial" w:eastAsia="Times New Roman" w:hAnsi="Arial" w:cs="Arial"/>
          <w:bCs/>
          <w:sz w:val="24"/>
          <w:szCs w:val="24"/>
        </w:rPr>
        <w:t xml:space="preserve">Deborah Barrow, Head of Service, Human Resources, advised the committee that an </w:t>
      </w:r>
      <w:r w:rsidRPr="00213203">
        <w:rPr>
          <w:rFonts w:ascii="Arial" w:eastAsia="Times New Roman" w:hAnsi="Arial" w:cs="Arial"/>
          <w:bCs/>
          <w:sz w:val="24"/>
          <w:szCs w:val="24"/>
        </w:rPr>
        <w:t>update regarding the recommendations relating to service delivery from the external review of Fleet services would be presented to the committee in approximately 6 months.</w:t>
      </w:r>
    </w:p>
    <w:p w:rsidR="00BC1DF4" w:rsidRPr="00213203" w:rsidRDefault="00213203" w:rsidP="00213203">
      <w:pPr>
        <w:spacing w:after="0"/>
        <w:jc w:val="both"/>
        <w:rPr>
          <w:rFonts w:ascii="Arial" w:hAnsi="Arial" w:cs="Arial"/>
          <w:b/>
          <w:bCs/>
          <w:sz w:val="24"/>
          <w:szCs w:val="24"/>
        </w:rPr>
      </w:pPr>
    </w:p>
    <w:p w:rsidR="00E40EFE" w:rsidRPr="00213203" w:rsidRDefault="00213203" w:rsidP="00213203">
      <w:pPr>
        <w:spacing w:after="0"/>
        <w:jc w:val="both"/>
        <w:rPr>
          <w:rFonts w:ascii="Arial" w:hAnsi="Arial" w:cs="Arial"/>
          <w:b/>
          <w:bCs/>
          <w:sz w:val="24"/>
          <w:szCs w:val="24"/>
        </w:rPr>
      </w:pPr>
      <w:r w:rsidRPr="00213203">
        <w:rPr>
          <w:rFonts w:ascii="Arial" w:hAnsi="Arial" w:cs="Arial"/>
          <w:b/>
          <w:bCs/>
          <w:sz w:val="24"/>
          <w:szCs w:val="24"/>
        </w:rPr>
        <w:t>Part II (Not Open to Press and Public)</w:t>
      </w:r>
    </w:p>
    <w:p w:rsidR="0010438A" w:rsidRPr="00213203" w:rsidRDefault="00213203" w:rsidP="00213203">
      <w:pPr>
        <w:spacing w:after="0"/>
        <w:jc w:val="both"/>
        <w:rPr>
          <w:rFonts w:ascii="Arial" w:hAnsi="Arial" w:cs="Arial"/>
          <w:b/>
          <w:bCs/>
          <w:sz w:val="24"/>
          <w:szCs w:val="24"/>
        </w:rPr>
      </w:pPr>
    </w:p>
    <w:p w:rsidR="0010438A" w:rsidRPr="00213203" w:rsidRDefault="00213203" w:rsidP="00213203">
      <w:pPr>
        <w:autoSpaceDE w:val="0"/>
        <w:autoSpaceDN w:val="0"/>
        <w:adjustRightInd w:val="0"/>
        <w:spacing w:after="0" w:line="240" w:lineRule="auto"/>
        <w:jc w:val="both"/>
        <w:rPr>
          <w:rFonts w:ascii="Arial" w:eastAsia="Calibri" w:hAnsi="Arial" w:cs="Arial"/>
          <w:bCs/>
          <w:sz w:val="24"/>
          <w:szCs w:val="24"/>
        </w:rPr>
      </w:pPr>
      <w:r w:rsidRPr="00213203">
        <w:rPr>
          <w:rFonts w:ascii="Arial" w:eastAsia="Calibri" w:hAnsi="Arial" w:cs="Arial"/>
          <w:sz w:val="24"/>
          <w:szCs w:val="24"/>
        </w:rPr>
        <w:t xml:space="preserve">(Not for Publication – Exempt information </w:t>
      </w:r>
      <w:r w:rsidRPr="00213203">
        <w:rPr>
          <w:rFonts w:ascii="Arial" w:eastAsia="Calibri" w:hAnsi="Arial" w:cs="Arial"/>
          <w:sz w:val="24"/>
          <w:szCs w:val="24"/>
        </w:rPr>
        <w:t>as defined in Paragraphs 3 and 4 of Part 1 of Schedule 12A to the Local Government Act, 1972. It was considered that in all the circumstances of the case, the public interest in maintaining the exemption outweighed the public interests in disclosing the in</w:t>
      </w:r>
      <w:r w:rsidRPr="00213203">
        <w:rPr>
          <w:rFonts w:ascii="Arial" w:eastAsia="Calibri" w:hAnsi="Arial" w:cs="Arial"/>
          <w:sz w:val="24"/>
          <w:szCs w:val="24"/>
        </w:rPr>
        <w:t>formation).</w:t>
      </w:r>
    </w:p>
    <w:p w:rsidR="0010438A" w:rsidRPr="00213203" w:rsidRDefault="00213203" w:rsidP="00213203">
      <w:pPr>
        <w:autoSpaceDE w:val="0"/>
        <w:autoSpaceDN w:val="0"/>
        <w:adjustRightInd w:val="0"/>
        <w:spacing w:after="0" w:line="240" w:lineRule="auto"/>
        <w:jc w:val="both"/>
        <w:rPr>
          <w:rFonts w:ascii="Arial" w:eastAsia="Calibri" w:hAnsi="Arial" w:cs="Arial"/>
          <w:bCs/>
          <w:sz w:val="24"/>
          <w:szCs w:val="24"/>
        </w:rPr>
      </w:pPr>
    </w:p>
    <w:p w:rsidR="00BC1DF4" w:rsidRPr="00213203" w:rsidRDefault="00213203" w:rsidP="00213203">
      <w:pPr>
        <w:autoSpaceDE w:val="0"/>
        <w:autoSpaceDN w:val="0"/>
        <w:adjustRightInd w:val="0"/>
        <w:spacing w:after="0" w:line="240" w:lineRule="auto"/>
        <w:jc w:val="both"/>
        <w:rPr>
          <w:rFonts w:ascii="Arial" w:eastAsia="Calibri" w:hAnsi="Arial" w:cs="Arial"/>
          <w:bCs/>
          <w:sz w:val="24"/>
          <w:szCs w:val="24"/>
        </w:rPr>
      </w:pPr>
      <w:r w:rsidRPr="00213203">
        <w:rPr>
          <w:rFonts w:ascii="Arial" w:eastAsia="Calibri" w:hAnsi="Arial" w:cs="Arial"/>
          <w:sz w:val="24"/>
          <w:szCs w:val="24"/>
        </w:rPr>
        <w:t>Sue Lott, Head of Service, Adult Social Care, presented a report regarding the current overtime arrangements for adult social care staff working in hospitals at weekends, on extra statutory days and on bank holidays and the actions taken to da</w:t>
      </w:r>
      <w:r w:rsidRPr="00213203">
        <w:rPr>
          <w:rFonts w:ascii="Arial" w:eastAsia="Calibri" w:hAnsi="Arial" w:cs="Arial"/>
          <w:sz w:val="24"/>
          <w:szCs w:val="24"/>
        </w:rPr>
        <w:t xml:space="preserve">te to move to a permanent solution. </w:t>
      </w:r>
    </w:p>
    <w:p w:rsidR="0010438A" w:rsidRPr="00213203" w:rsidRDefault="00213203" w:rsidP="00213203">
      <w:pPr>
        <w:autoSpaceDE w:val="0"/>
        <w:autoSpaceDN w:val="0"/>
        <w:adjustRightInd w:val="0"/>
        <w:spacing w:after="0" w:line="240" w:lineRule="auto"/>
        <w:jc w:val="both"/>
        <w:rPr>
          <w:rFonts w:ascii="Arial" w:eastAsia="Calibri" w:hAnsi="Arial" w:cs="Arial"/>
          <w:sz w:val="24"/>
          <w:szCs w:val="24"/>
        </w:rPr>
      </w:pPr>
    </w:p>
    <w:p w:rsidR="0010438A" w:rsidRPr="00213203" w:rsidRDefault="00213203" w:rsidP="00213203">
      <w:pPr>
        <w:autoSpaceDE w:val="0"/>
        <w:autoSpaceDN w:val="0"/>
        <w:adjustRightInd w:val="0"/>
        <w:spacing w:after="0" w:line="240" w:lineRule="auto"/>
        <w:jc w:val="both"/>
        <w:rPr>
          <w:rFonts w:ascii="Arial" w:eastAsia="Calibri" w:hAnsi="Arial" w:cs="Arial"/>
          <w:sz w:val="24"/>
          <w:szCs w:val="24"/>
        </w:rPr>
      </w:pPr>
      <w:r w:rsidRPr="00213203">
        <w:rPr>
          <w:rFonts w:ascii="Arial" w:eastAsia="Calibri" w:hAnsi="Arial" w:cs="Arial"/>
          <w:sz w:val="24"/>
          <w:szCs w:val="24"/>
        </w:rPr>
        <w:t xml:space="preserve">Members discussed the report and acknowledged the necessity of robust discharge planning between the NHS and Lancashire County Council.  </w:t>
      </w:r>
    </w:p>
    <w:p w:rsidR="0010438A" w:rsidRPr="00213203" w:rsidRDefault="00213203" w:rsidP="00213203">
      <w:pPr>
        <w:autoSpaceDE w:val="0"/>
        <w:autoSpaceDN w:val="0"/>
        <w:adjustRightInd w:val="0"/>
        <w:spacing w:after="0" w:line="240" w:lineRule="auto"/>
        <w:jc w:val="both"/>
        <w:rPr>
          <w:rFonts w:ascii="Arial" w:eastAsia="Calibri" w:hAnsi="Arial" w:cs="Arial"/>
          <w:sz w:val="24"/>
          <w:szCs w:val="24"/>
        </w:rPr>
      </w:pPr>
      <w:r w:rsidRPr="00213203">
        <w:rPr>
          <w:rFonts w:ascii="Arial" w:eastAsia="Calibri" w:hAnsi="Arial" w:cs="Arial"/>
          <w:b/>
          <w:sz w:val="24"/>
          <w:szCs w:val="24"/>
        </w:rPr>
        <w:lastRenderedPageBreak/>
        <w:t>Resolved:</w:t>
      </w:r>
      <w:r w:rsidRPr="00213203">
        <w:rPr>
          <w:rFonts w:ascii="Arial" w:eastAsia="Calibri" w:hAnsi="Arial" w:cs="Arial"/>
          <w:sz w:val="24"/>
          <w:szCs w:val="24"/>
        </w:rPr>
        <w:t xml:space="preserve"> That </w:t>
      </w:r>
    </w:p>
    <w:p w:rsidR="0010438A" w:rsidRPr="00213203" w:rsidRDefault="00213203" w:rsidP="00213203">
      <w:pPr>
        <w:autoSpaceDE w:val="0"/>
        <w:autoSpaceDN w:val="0"/>
        <w:adjustRightInd w:val="0"/>
        <w:spacing w:after="0" w:line="240" w:lineRule="auto"/>
        <w:jc w:val="both"/>
        <w:rPr>
          <w:rFonts w:ascii="Arial" w:eastAsia="Calibri" w:hAnsi="Arial" w:cs="Arial"/>
          <w:sz w:val="24"/>
          <w:szCs w:val="24"/>
        </w:rPr>
      </w:pPr>
    </w:p>
    <w:p w:rsidR="0010438A" w:rsidRPr="00213203" w:rsidRDefault="00213203" w:rsidP="00213203">
      <w:pPr>
        <w:numPr>
          <w:ilvl w:val="0"/>
          <w:numId w:val="3"/>
        </w:numPr>
        <w:autoSpaceDE w:val="0"/>
        <w:autoSpaceDN w:val="0"/>
        <w:adjustRightInd w:val="0"/>
        <w:spacing w:after="0" w:line="240" w:lineRule="auto"/>
        <w:jc w:val="both"/>
        <w:rPr>
          <w:rFonts w:ascii="Arial" w:eastAsia="Times New Roman" w:hAnsi="Arial" w:cs="Arial"/>
          <w:sz w:val="24"/>
          <w:szCs w:val="24"/>
        </w:rPr>
      </w:pPr>
      <w:r w:rsidRPr="00213203">
        <w:rPr>
          <w:rFonts w:ascii="Arial" w:eastAsia="Times New Roman" w:hAnsi="Arial" w:cs="Arial"/>
          <w:sz w:val="24"/>
          <w:szCs w:val="24"/>
        </w:rPr>
        <w:t>The contents of the report be noted.</w:t>
      </w:r>
    </w:p>
    <w:p w:rsidR="0010438A" w:rsidRPr="00213203" w:rsidRDefault="00213203" w:rsidP="00213203">
      <w:pPr>
        <w:autoSpaceDE w:val="0"/>
        <w:autoSpaceDN w:val="0"/>
        <w:adjustRightInd w:val="0"/>
        <w:spacing w:after="0" w:line="240" w:lineRule="auto"/>
        <w:jc w:val="both"/>
        <w:rPr>
          <w:rFonts w:ascii="Arial" w:eastAsia="Times New Roman" w:hAnsi="Arial" w:cs="Arial"/>
          <w:sz w:val="24"/>
          <w:szCs w:val="24"/>
        </w:rPr>
      </w:pPr>
    </w:p>
    <w:p w:rsidR="00E40EFE" w:rsidRPr="00213203" w:rsidRDefault="00213203" w:rsidP="00213203">
      <w:pPr>
        <w:numPr>
          <w:ilvl w:val="0"/>
          <w:numId w:val="3"/>
        </w:numPr>
        <w:autoSpaceDE w:val="0"/>
        <w:autoSpaceDN w:val="0"/>
        <w:adjustRightInd w:val="0"/>
        <w:spacing w:after="0" w:line="240" w:lineRule="auto"/>
        <w:jc w:val="both"/>
        <w:rPr>
          <w:rFonts w:ascii="Arial" w:hAnsi="Arial" w:cs="Arial"/>
          <w:bCs/>
          <w:sz w:val="24"/>
          <w:szCs w:val="24"/>
        </w:rPr>
      </w:pPr>
      <w:r w:rsidRPr="00213203">
        <w:rPr>
          <w:rFonts w:ascii="Arial" w:eastAsia="Times New Roman" w:hAnsi="Arial" w:cs="Arial"/>
          <w:sz w:val="24"/>
          <w:szCs w:val="24"/>
        </w:rPr>
        <w:t xml:space="preserve">A six month extension of </w:t>
      </w:r>
      <w:r w:rsidRPr="00213203">
        <w:rPr>
          <w:rFonts w:ascii="Arial" w:eastAsia="Times New Roman" w:hAnsi="Arial" w:cs="Arial"/>
          <w:sz w:val="24"/>
          <w:szCs w:val="24"/>
        </w:rPr>
        <w:t>the interim arrangements to enable the finalisation of the options appraisal and a r</w:t>
      </w:r>
      <w:r w:rsidRPr="00213203">
        <w:rPr>
          <w:rFonts w:ascii="Arial" w:eastAsia="Times New Roman" w:hAnsi="Arial" w:cs="Arial"/>
          <w:sz w:val="24"/>
          <w:szCs w:val="24"/>
        </w:rPr>
        <w:t xml:space="preserve">ecommendation to the committee </w:t>
      </w:r>
      <w:r w:rsidRPr="00213203">
        <w:rPr>
          <w:rFonts w:ascii="Arial" w:eastAsia="Times New Roman" w:hAnsi="Arial" w:cs="Arial"/>
          <w:sz w:val="24"/>
          <w:szCs w:val="24"/>
        </w:rPr>
        <w:t>be agreed.</w:t>
      </w:r>
    </w:p>
    <w:p w:rsidR="00213203" w:rsidRDefault="00213203" w:rsidP="00213203">
      <w:pPr>
        <w:pStyle w:val="ListParagraph"/>
        <w:rPr>
          <w:rFonts w:ascii="Arial" w:hAnsi="Arial" w:cs="Arial"/>
          <w:bCs/>
          <w:sz w:val="24"/>
          <w:szCs w:val="24"/>
        </w:rPr>
      </w:pPr>
    </w:p>
    <w:p w:rsidR="00213203" w:rsidRDefault="00213203" w:rsidP="00213203">
      <w:pPr>
        <w:autoSpaceDE w:val="0"/>
        <w:autoSpaceDN w:val="0"/>
        <w:adjustRightInd w:val="0"/>
        <w:spacing w:after="0" w:line="240" w:lineRule="auto"/>
        <w:jc w:val="both"/>
        <w:rPr>
          <w:rFonts w:ascii="Arial" w:hAnsi="Arial" w:cs="Arial"/>
          <w:bCs/>
          <w:sz w:val="24"/>
          <w:szCs w:val="24"/>
        </w:rPr>
      </w:pPr>
    </w:p>
    <w:p w:rsidR="00213203" w:rsidRDefault="00213203" w:rsidP="00213203">
      <w:pPr>
        <w:autoSpaceDE w:val="0"/>
        <w:autoSpaceDN w:val="0"/>
        <w:adjustRightInd w:val="0"/>
        <w:spacing w:after="0" w:line="240" w:lineRule="auto"/>
        <w:jc w:val="right"/>
        <w:rPr>
          <w:rFonts w:ascii="Arial" w:hAnsi="Arial" w:cs="Arial"/>
          <w:bCs/>
          <w:sz w:val="24"/>
          <w:szCs w:val="24"/>
        </w:rPr>
      </w:pPr>
    </w:p>
    <w:p w:rsidR="00213203" w:rsidRDefault="00213203" w:rsidP="00213203">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t>County Councillor Geoff Driver</w:t>
      </w:r>
    </w:p>
    <w:p w:rsidR="00213203" w:rsidRPr="00213203" w:rsidRDefault="00213203" w:rsidP="00213203">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t>Chair</w:t>
      </w:r>
      <w:bookmarkStart w:id="0" w:name="_GoBack"/>
      <w:bookmarkEnd w:id="0"/>
    </w:p>
    <w:sectPr w:rsidR="00213203" w:rsidRPr="00213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1070F"/>
    <w:multiLevelType w:val="hybridMultilevel"/>
    <w:tmpl w:val="2F147308"/>
    <w:lvl w:ilvl="0" w:tplc="61EAC5BC">
      <w:start w:val="1"/>
      <w:numFmt w:val="lowerRoman"/>
      <w:lvlText w:val="(%1)"/>
      <w:lvlJc w:val="left"/>
      <w:pPr>
        <w:ind w:left="360" w:hanging="360"/>
      </w:pPr>
      <w:rPr>
        <w:rFonts w:cs="Times New Roman"/>
      </w:rPr>
    </w:lvl>
    <w:lvl w:ilvl="1" w:tplc="7AC2D0D4">
      <w:start w:val="1"/>
      <w:numFmt w:val="lowerLetter"/>
      <w:lvlText w:val="%2."/>
      <w:lvlJc w:val="left"/>
      <w:pPr>
        <w:ind w:left="1080" w:hanging="360"/>
      </w:pPr>
    </w:lvl>
    <w:lvl w:ilvl="2" w:tplc="D1E49784">
      <w:start w:val="1"/>
      <w:numFmt w:val="lowerRoman"/>
      <w:lvlText w:val="%3."/>
      <w:lvlJc w:val="right"/>
      <w:pPr>
        <w:ind w:left="1800" w:hanging="180"/>
      </w:pPr>
    </w:lvl>
    <w:lvl w:ilvl="3" w:tplc="28E8B584">
      <w:start w:val="1"/>
      <w:numFmt w:val="decimal"/>
      <w:lvlText w:val="%4."/>
      <w:lvlJc w:val="left"/>
      <w:pPr>
        <w:ind w:left="2520" w:hanging="360"/>
      </w:pPr>
    </w:lvl>
    <w:lvl w:ilvl="4" w:tplc="40A8E11E">
      <w:start w:val="1"/>
      <w:numFmt w:val="lowerLetter"/>
      <w:lvlText w:val="%5."/>
      <w:lvlJc w:val="left"/>
      <w:pPr>
        <w:ind w:left="3240" w:hanging="360"/>
      </w:pPr>
    </w:lvl>
    <w:lvl w:ilvl="5" w:tplc="C3180514">
      <w:start w:val="1"/>
      <w:numFmt w:val="lowerRoman"/>
      <w:lvlText w:val="%6."/>
      <w:lvlJc w:val="right"/>
      <w:pPr>
        <w:ind w:left="3960" w:hanging="180"/>
      </w:pPr>
    </w:lvl>
    <w:lvl w:ilvl="6" w:tplc="40FC9842">
      <w:start w:val="1"/>
      <w:numFmt w:val="decimal"/>
      <w:lvlText w:val="%7."/>
      <w:lvlJc w:val="left"/>
      <w:pPr>
        <w:ind w:left="4680" w:hanging="360"/>
      </w:pPr>
    </w:lvl>
    <w:lvl w:ilvl="7" w:tplc="9C3C2B2C">
      <w:start w:val="1"/>
      <w:numFmt w:val="lowerLetter"/>
      <w:lvlText w:val="%8."/>
      <w:lvlJc w:val="left"/>
      <w:pPr>
        <w:ind w:left="5400" w:hanging="360"/>
      </w:pPr>
    </w:lvl>
    <w:lvl w:ilvl="8" w:tplc="A84E369C">
      <w:start w:val="1"/>
      <w:numFmt w:val="lowerRoman"/>
      <w:lvlText w:val="%9."/>
      <w:lvlJc w:val="right"/>
      <w:pPr>
        <w:ind w:left="6120" w:hanging="180"/>
      </w:pPr>
    </w:lvl>
  </w:abstractNum>
  <w:abstractNum w:abstractNumId="1" w15:restartNumberingAfterBreak="0">
    <w:nsid w:val="75410711"/>
    <w:multiLevelType w:val="hybridMultilevel"/>
    <w:tmpl w:val="2E1A1F96"/>
    <w:lvl w:ilvl="0" w:tplc="6CEAD93C">
      <w:start w:val="1"/>
      <w:numFmt w:val="bullet"/>
      <w:lvlText w:val=""/>
      <w:lvlJc w:val="left"/>
      <w:pPr>
        <w:ind w:left="780" w:hanging="360"/>
      </w:pPr>
      <w:rPr>
        <w:rFonts w:ascii="Symbol" w:hAnsi="Symbol" w:hint="default"/>
      </w:rPr>
    </w:lvl>
    <w:lvl w:ilvl="1" w:tplc="8CF893FE">
      <w:start w:val="1"/>
      <w:numFmt w:val="bullet"/>
      <w:lvlText w:val="o"/>
      <w:lvlJc w:val="left"/>
      <w:pPr>
        <w:ind w:left="1500" w:hanging="360"/>
      </w:pPr>
      <w:rPr>
        <w:rFonts w:ascii="Courier New" w:hAnsi="Courier New" w:cs="Courier New" w:hint="default"/>
      </w:rPr>
    </w:lvl>
    <w:lvl w:ilvl="2" w:tplc="E218443A">
      <w:start w:val="1"/>
      <w:numFmt w:val="bullet"/>
      <w:lvlText w:val=""/>
      <w:lvlJc w:val="left"/>
      <w:pPr>
        <w:ind w:left="2220" w:hanging="360"/>
      </w:pPr>
      <w:rPr>
        <w:rFonts w:ascii="Wingdings" w:hAnsi="Wingdings" w:hint="default"/>
      </w:rPr>
    </w:lvl>
    <w:lvl w:ilvl="3" w:tplc="CE3202B8">
      <w:start w:val="1"/>
      <w:numFmt w:val="bullet"/>
      <w:lvlText w:val=""/>
      <w:lvlJc w:val="left"/>
      <w:pPr>
        <w:ind w:left="2940" w:hanging="360"/>
      </w:pPr>
      <w:rPr>
        <w:rFonts w:ascii="Symbol" w:hAnsi="Symbol" w:hint="default"/>
      </w:rPr>
    </w:lvl>
    <w:lvl w:ilvl="4" w:tplc="90941678">
      <w:start w:val="1"/>
      <w:numFmt w:val="bullet"/>
      <w:lvlText w:val="o"/>
      <w:lvlJc w:val="left"/>
      <w:pPr>
        <w:ind w:left="3660" w:hanging="360"/>
      </w:pPr>
      <w:rPr>
        <w:rFonts w:ascii="Courier New" w:hAnsi="Courier New" w:cs="Courier New" w:hint="default"/>
      </w:rPr>
    </w:lvl>
    <w:lvl w:ilvl="5" w:tplc="7EEE03A4">
      <w:start w:val="1"/>
      <w:numFmt w:val="bullet"/>
      <w:lvlText w:val=""/>
      <w:lvlJc w:val="left"/>
      <w:pPr>
        <w:ind w:left="4380" w:hanging="360"/>
      </w:pPr>
      <w:rPr>
        <w:rFonts w:ascii="Wingdings" w:hAnsi="Wingdings" w:hint="default"/>
      </w:rPr>
    </w:lvl>
    <w:lvl w:ilvl="6" w:tplc="0EAC2B22">
      <w:start w:val="1"/>
      <w:numFmt w:val="bullet"/>
      <w:lvlText w:val=""/>
      <w:lvlJc w:val="left"/>
      <w:pPr>
        <w:ind w:left="5100" w:hanging="360"/>
      </w:pPr>
      <w:rPr>
        <w:rFonts w:ascii="Symbol" w:hAnsi="Symbol" w:hint="default"/>
      </w:rPr>
    </w:lvl>
    <w:lvl w:ilvl="7" w:tplc="3A4270F0">
      <w:start w:val="1"/>
      <w:numFmt w:val="bullet"/>
      <w:lvlText w:val="o"/>
      <w:lvlJc w:val="left"/>
      <w:pPr>
        <w:ind w:left="5820" w:hanging="360"/>
      </w:pPr>
      <w:rPr>
        <w:rFonts w:ascii="Courier New" w:hAnsi="Courier New" w:cs="Courier New" w:hint="default"/>
      </w:rPr>
    </w:lvl>
    <w:lvl w:ilvl="8" w:tplc="1292B876">
      <w:start w:val="1"/>
      <w:numFmt w:val="bullet"/>
      <w:lvlText w:val=""/>
      <w:lvlJc w:val="left"/>
      <w:pPr>
        <w:ind w:left="6540" w:hanging="360"/>
      </w:pPr>
      <w:rPr>
        <w:rFonts w:ascii="Wingdings" w:hAnsi="Wingdings" w:hint="default"/>
      </w:rPr>
    </w:lvl>
  </w:abstractNum>
  <w:abstractNum w:abstractNumId="2" w15:restartNumberingAfterBreak="0">
    <w:nsid w:val="75410712"/>
    <w:multiLevelType w:val="hybridMultilevel"/>
    <w:tmpl w:val="A2EE08EA"/>
    <w:lvl w:ilvl="0" w:tplc="F4087082">
      <w:start w:val="1"/>
      <w:numFmt w:val="lowerRoman"/>
      <w:lvlText w:val="(%1)"/>
      <w:lvlJc w:val="left"/>
      <w:pPr>
        <w:ind w:left="720" w:hanging="720"/>
      </w:pPr>
    </w:lvl>
    <w:lvl w:ilvl="1" w:tplc="8FEE4004">
      <w:start w:val="1"/>
      <w:numFmt w:val="lowerLetter"/>
      <w:lvlText w:val="%2."/>
      <w:lvlJc w:val="left"/>
      <w:pPr>
        <w:ind w:left="1080" w:hanging="360"/>
      </w:pPr>
    </w:lvl>
    <w:lvl w:ilvl="2" w:tplc="3E6E7E5C">
      <w:start w:val="1"/>
      <w:numFmt w:val="lowerRoman"/>
      <w:lvlText w:val="%3."/>
      <w:lvlJc w:val="right"/>
      <w:pPr>
        <w:ind w:left="1800" w:hanging="180"/>
      </w:pPr>
    </w:lvl>
    <w:lvl w:ilvl="3" w:tplc="03A29A74">
      <w:start w:val="1"/>
      <w:numFmt w:val="decimal"/>
      <w:lvlText w:val="%4."/>
      <w:lvlJc w:val="left"/>
      <w:pPr>
        <w:ind w:left="2520" w:hanging="360"/>
      </w:pPr>
    </w:lvl>
    <w:lvl w:ilvl="4" w:tplc="EE420012">
      <w:start w:val="1"/>
      <w:numFmt w:val="lowerLetter"/>
      <w:lvlText w:val="%5."/>
      <w:lvlJc w:val="left"/>
      <w:pPr>
        <w:ind w:left="3240" w:hanging="360"/>
      </w:pPr>
    </w:lvl>
    <w:lvl w:ilvl="5" w:tplc="FB268E1C">
      <w:start w:val="1"/>
      <w:numFmt w:val="lowerRoman"/>
      <w:lvlText w:val="%6."/>
      <w:lvlJc w:val="right"/>
      <w:pPr>
        <w:ind w:left="3960" w:hanging="180"/>
      </w:pPr>
    </w:lvl>
    <w:lvl w:ilvl="6" w:tplc="4EB2985A">
      <w:start w:val="1"/>
      <w:numFmt w:val="decimal"/>
      <w:lvlText w:val="%7."/>
      <w:lvlJc w:val="left"/>
      <w:pPr>
        <w:ind w:left="4680" w:hanging="360"/>
      </w:pPr>
    </w:lvl>
    <w:lvl w:ilvl="7" w:tplc="2974CBEC">
      <w:start w:val="1"/>
      <w:numFmt w:val="lowerLetter"/>
      <w:lvlText w:val="%8."/>
      <w:lvlJc w:val="left"/>
      <w:pPr>
        <w:ind w:left="5400" w:hanging="360"/>
      </w:pPr>
    </w:lvl>
    <w:lvl w:ilvl="8" w:tplc="94D8926C">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A3"/>
    <w:rsid w:val="00213203"/>
    <w:rsid w:val="00B7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7E65"/>
  <w15:docId w15:val="{B0013F7D-E577-4D3F-A656-987D7EC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Gorman, Dave</cp:lastModifiedBy>
  <cp:revision>12</cp:revision>
  <dcterms:created xsi:type="dcterms:W3CDTF">2019-09-04T11:03:00Z</dcterms:created>
  <dcterms:modified xsi:type="dcterms:W3CDTF">2019-10-08T08:18:00Z</dcterms:modified>
</cp:coreProperties>
</file>